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1A" w:rsidRPr="003F7D1A" w:rsidRDefault="003F7D1A" w:rsidP="003F7D1A">
      <w:pPr>
        <w:spacing w:after="150" w:line="288" w:lineRule="atLeast"/>
        <w:jc w:val="center"/>
        <w:outlineLvl w:val="0"/>
        <w:rPr>
          <w:rFonts w:ascii="Arial" w:eastAsia="Times New Roman" w:hAnsi="Arial" w:cs="Arial"/>
          <w:color w:val="414145"/>
          <w:kern w:val="36"/>
          <w:sz w:val="48"/>
          <w:szCs w:val="48"/>
          <w:lang w:eastAsia="hr-HR"/>
        </w:rPr>
      </w:pPr>
      <w:bookmarkStart w:id="0" w:name="_GoBack"/>
      <w:bookmarkEnd w:id="0"/>
      <w:r w:rsidRPr="003F7D1A">
        <w:rPr>
          <w:rFonts w:ascii="Arial" w:eastAsia="Times New Roman" w:hAnsi="Arial" w:cs="Arial"/>
          <w:color w:val="414145"/>
          <w:kern w:val="36"/>
          <w:sz w:val="48"/>
          <w:szCs w:val="48"/>
          <w:lang w:eastAsia="hr-HR"/>
        </w:rPr>
        <w:t>Zakon o ustanovama</w:t>
      </w:r>
    </w:p>
    <w:p w:rsidR="003F7D1A" w:rsidRPr="003F7D1A" w:rsidRDefault="003F7D1A" w:rsidP="003F7D1A">
      <w:pPr>
        <w:spacing w:before="90" w:after="90" w:line="300" w:lineRule="atLeast"/>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pročišćeni tekst zakona</w:t>
      </w:r>
    </w:p>
    <w:p w:rsidR="003F7D1A" w:rsidRPr="003F7D1A" w:rsidRDefault="003F7D1A" w:rsidP="003F7D1A">
      <w:pPr>
        <w:spacing w:before="90" w:after="90" w:line="300" w:lineRule="atLeast"/>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NN 76/93, 29/97, 47/99, 35/08, 127/19</w:t>
      </w:r>
    </w:p>
    <w:p w:rsidR="003F7D1A" w:rsidRPr="003F7D1A" w:rsidRDefault="003F7D1A" w:rsidP="003F7D1A">
      <w:pPr>
        <w:spacing w:before="90" w:after="90" w:line="300" w:lineRule="atLeast"/>
        <w:jc w:val="center"/>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t>na snazi od 01.01.2020.</w:t>
      </w:r>
    </w:p>
    <w:p w:rsidR="003F7D1A" w:rsidRPr="003F7D1A" w:rsidRDefault="003F7D1A" w:rsidP="003F7D1A">
      <w:pPr>
        <w:pBdr>
          <w:bottom w:val="single" w:sz="6" w:space="1" w:color="auto"/>
        </w:pBdr>
        <w:spacing w:after="0" w:line="240" w:lineRule="auto"/>
        <w:jc w:val="center"/>
        <w:rPr>
          <w:rFonts w:ascii="Arial" w:eastAsia="Times New Roman" w:hAnsi="Arial" w:cs="Arial"/>
          <w:vanish/>
          <w:sz w:val="16"/>
          <w:szCs w:val="16"/>
          <w:lang w:eastAsia="hr-HR"/>
        </w:rPr>
      </w:pPr>
      <w:r w:rsidRPr="003F7D1A">
        <w:rPr>
          <w:rFonts w:ascii="Arial" w:eastAsia="Times New Roman" w:hAnsi="Arial" w:cs="Arial"/>
          <w:vanish/>
          <w:sz w:val="16"/>
          <w:szCs w:val="16"/>
          <w:lang w:eastAsia="hr-HR"/>
        </w:rPr>
        <w:t>Vrh obrasca</w:t>
      </w:r>
    </w:p>
    <w:p w:rsidR="003F7D1A" w:rsidRPr="003F7D1A" w:rsidRDefault="003F7D1A" w:rsidP="003F7D1A">
      <w:pPr>
        <w:spacing w:after="0" w:line="210" w:lineRule="atLeast"/>
        <w:rPr>
          <w:rFonts w:ascii="Arial" w:eastAsia="Times New Roman" w:hAnsi="Arial" w:cs="Arial"/>
          <w:color w:val="96969B"/>
          <w:sz w:val="17"/>
          <w:szCs w:val="17"/>
          <w:lang w:eastAsia="hr-HR"/>
        </w:rPr>
      </w:pPr>
      <w:r w:rsidRPr="003F7D1A">
        <w:rPr>
          <w:rFonts w:ascii="Arial" w:eastAsia="Times New Roman" w:hAnsi="Arial" w:cs="Arial"/>
          <w:vanish/>
          <w:sz w:val="16"/>
          <w:szCs w:val="16"/>
          <w:lang w:eastAsia="hr-HR"/>
        </w:rPr>
        <w:t>Dno obrasca</w:t>
      </w:r>
    </w:p>
    <w:p w:rsidR="003F7D1A" w:rsidRPr="003F7D1A" w:rsidRDefault="003F7D1A" w:rsidP="003F7D1A">
      <w:pPr>
        <w:spacing w:before="100" w:beforeAutospacing="1" w:after="100" w:afterAutospacing="1" w:line="210" w:lineRule="atLeast"/>
        <w:ind w:left="-225" w:right="-135"/>
        <w:jc w:val="center"/>
        <w:rPr>
          <w:rFonts w:ascii="Arial" w:eastAsia="Times New Roman" w:hAnsi="Arial" w:cs="Arial"/>
          <w:color w:val="96969B"/>
          <w:sz w:val="32"/>
          <w:szCs w:val="32"/>
          <w:lang w:eastAsia="hr-HR"/>
        </w:rPr>
      </w:pPr>
    </w:p>
    <w:p w:rsidR="003F7D1A" w:rsidRPr="003F7D1A" w:rsidRDefault="003F7D1A" w:rsidP="003F7D1A">
      <w:pPr>
        <w:spacing w:before="100" w:beforeAutospacing="1" w:after="100" w:afterAutospacing="1" w:line="210" w:lineRule="atLeast"/>
        <w:ind w:left="-225" w:right="-135"/>
        <w:jc w:val="center"/>
        <w:rPr>
          <w:rFonts w:ascii="Arial" w:eastAsia="Times New Roman" w:hAnsi="Arial" w:cs="Arial"/>
          <w:color w:val="96969B"/>
          <w:sz w:val="32"/>
          <w:szCs w:val="32"/>
          <w:lang w:eastAsia="hr-HR"/>
        </w:rPr>
      </w:pPr>
    </w:p>
    <w:p w:rsidR="003F7D1A" w:rsidRPr="003F7D1A" w:rsidRDefault="003F7D1A" w:rsidP="003F7D1A">
      <w:pPr>
        <w:spacing w:before="100" w:beforeAutospacing="1" w:after="100" w:afterAutospacing="1" w:line="210" w:lineRule="atLeast"/>
        <w:ind w:left="-225"/>
        <w:jc w:val="center"/>
        <w:rPr>
          <w:rFonts w:ascii="Arial" w:eastAsia="Times New Roman" w:hAnsi="Arial" w:cs="Arial"/>
          <w:color w:val="96969B"/>
          <w:sz w:val="32"/>
          <w:szCs w:val="32"/>
          <w:lang w:eastAsia="hr-HR"/>
        </w:rPr>
      </w:pP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I. OPĆE ODREDBE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  (NN </w:t>
      </w:r>
      <w:hyperlink r:id="rId6"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je pravna osoba čije je osnivanje i ustrojstvo uređeno ovim Zakonom.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se osniva za trajno obavljanje djelatnosti od javnog interesa sukladno posebnom zakonu.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 (NN </w:t>
      </w:r>
      <w:hyperlink r:id="rId7"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stječe svojstvo pravne osobe upisom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gubi svojstvo pravne osobe brisanjem iz sudskog registra.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je samostalna u obavljanju svoje djelatnosti i u poslovanju sukladno zakonu, na zakonu utemeljenom propisu i aktu o osnivanju.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obavlja djelatnost radi koje je osnovana pod uvjetima i na način određen zakonom, na zakonu utemeljenom propisu, aktom o osnivanju, statutom i drugim općim aktom ustanove te sukladno suvremenim znanstvenim postignućima i pravilima struke.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 (NN </w:t>
      </w:r>
      <w:hyperlink r:id="rId8"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u pravnom prometu stjecati prava i preuzimati obveze, može biti vlasnikom pokretnih i nepokretnih stvari, te može biti strankom u postupcima pred sudovima i ovlaštenim javnopravnim tijelima.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Ustanovu može osnovati domaća i strana fizička i pravna osoba.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 (NN </w:t>
      </w:r>
      <w:hyperlink r:id="rId9"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se osniva kao javna ustanova ako je djelatnost ili dio djelatnosti koju obavlja zakonom određena kao javna služba.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Javna ustanova može se osnovati i za: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obavljanje djelatnosti ili dijela djelatnosti koje nisu određene kao javna služba, ako se one obavljaju na način i pod uvjetima koji su propisani za javnu službu,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obavljanje povjerenih poslova državne uprave sukladno zakonu kojim se uređuje sustav državne uprave i posebnom zakonu.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Članak 7. (NN </w:t>
      </w:r>
      <w:hyperlink r:id="rId10"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Javnu ustanovu može osnovati:</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Republika Hrvatska,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jedinica lokalne i područne (regionalne) samouprave u okviru svoga samoupravnog djelokruga,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druga pravna ili fizička osoba, ako je to posebnim zakonom izrijekom dopušteno.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Javnu ustanovu može osnovati više osnivača iz stavka 1. ovoga članka ako to nije u suprotnosti sa zakonom.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Javnu ustanovu iz članka 6. stavka 2. točke 2. ovoga Zakona osniva Republika Hrvatska.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8. (NN </w:t>
      </w:r>
      <w:hyperlink r:id="rId11"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Osnivač javne ustanove iz članka 7. stavka 1. točke 2. i 3. ovoga Zakona dužan je zatražiti prethodnu ocjenu sukladnosti akta o osnivanju sa zakonom od tijela državne uprave u čijem je djelokrugu djelatnost javne ustanove u osnivanju.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tijelo državne uprave iz stavka 1. ovoga članka ne donese rješenje o sukladnosti akta o osnivanju javne ustanove sa zakonom u roku od 30 dana od dana predaje urednog zahtjeva, smatrat će se da je akt o osnivanju sukladan zakonu.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Protiv rješenja kojim se utvrđuje da akt o osnivanju nije sukladan zakonu može se pokrenuti upravni spor.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9. (NN </w:t>
      </w:r>
      <w:hyperlink r:id="rId12"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imati jednu ili više podružnica (odjel, zavod, centar, i sl.).</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Podružnica je ustrojbena jedinica ustanove za koju je aktom o osnivanju ustanove ili statutom ustanove određeno da obavlja dio djelatnosti ustanove i da sudjeluje upravnom prometu.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Podružnica nije pravna osoba, te njenom djelatnošću i poslovanjem prava i obaveze stječe ustanova.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Podružnica obavlja djelatnost i posluje pod nazivom ustanove i svojim nazivom, i mora pri tome navesti svoje sjedište i sjedište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Prijavu za upis podružnice u sudski registar podnosi ustanova.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10. (NN </w:t>
      </w:r>
      <w:hyperlink r:id="rId13"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Javnu ustanovu iz članka 7. stavka 1. točke 2. ovoga Zakona može se aktom o osnivanju ovlastiti za obavljanje određenih poslova iz samoupravnog djelokruga jedinice lokalne i područne (regionalne) samouprave sukladno zakonu kojim se uređuje lokalna i područna (regionalna) samouprava.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11. (NN </w:t>
      </w:r>
      <w:hyperlink r:id="rId14"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xml:space="preserve">Na </w:t>
      </w:r>
      <w:proofErr w:type="spellStart"/>
      <w:r w:rsidRPr="003F7D1A">
        <w:rPr>
          <w:rFonts w:ascii="Arial" w:eastAsia="Times New Roman" w:hAnsi="Arial" w:cs="Arial"/>
          <w:color w:val="414145"/>
          <w:sz w:val="21"/>
          <w:szCs w:val="21"/>
          <w:lang w:eastAsia="hr-HR"/>
        </w:rPr>
        <w:t>radnopravni</w:t>
      </w:r>
      <w:proofErr w:type="spellEnd"/>
      <w:r w:rsidRPr="003F7D1A">
        <w:rPr>
          <w:rFonts w:ascii="Arial" w:eastAsia="Times New Roman" w:hAnsi="Arial" w:cs="Arial"/>
          <w:color w:val="414145"/>
          <w:sz w:val="21"/>
          <w:szCs w:val="21"/>
          <w:lang w:eastAsia="hr-HR"/>
        </w:rPr>
        <w:t xml:space="preserve"> status zaposlenih u ustanovama primjenjuju se opći propisi o radu ako zakonom nije drukčije određeno.</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II. OSNIVANJE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12. (NN </w:t>
      </w:r>
      <w:hyperlink r:id="rId15"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Akt o osnivanju ustanove donosi osnivač.</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Republika Hrvatska ustanovu osniva zakonom ili uredbom te rješenjem ministarstva ako je to zakonom izrijekom propisano.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Jedinica lokalne i područne (regionalne) samouprave ustanovu osniva odlukom.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Druge pravne i fizičke osobe ustanovu osnivaju odlukom o osnivanju.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ustanovu osniva više osnivača iz članka 7. stavka 1. ovoga Zakona, akt o osnivanju ustanove donosi se u obliku ugovora o osnivanju ustanove kojim se uređuju međusobna prava i obveze osnivača.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je jedan od osnivača ustanove iz stavka 5. ovoga članka jedinica lokalne i područne (regionalne) samouprave, ugovor o osnivanju ustanove sklapa se nakon donošenja odluke iz stavka 3. ovog članka.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Ugovorom o osnivanju ustanove ne može se isključiti ili ograničiti odgovornost jednog od osnivača za obveze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13. (NN </w:t>
      </w:r>
      <w:hyperlink r:id="rId16"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Akt o osnivanju ustanove sadrži naročito odredbe 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tvrtki, nazivu, odnosno imenu, te sjedištu, odnosno prebivalištu osnivača,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nazivu i sjedištu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djelatnosti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4. tijelima ustanove i o upravljanju ustanovom i vođenju njenih poslova,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5. sredstvima koja su ustanovi potrebna za osnivanje i početak rada, te načinu njihovog pribavljanja ili osiguravanja,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6. način raspolaganja s dobiti,</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7.o pokrivanju gubitaka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8. o ograničenjima glede stjecanja, opterećivanja i otuđivanja nekretnina i druge imovine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9.o međusobnim pravima i obvezama osnivača i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se ustanova osniva zakonom, pojedina pitanja iz stavka 1. ovoga članka mogu se urediti uredbom Vlade Republike Hrvatske ili aktom drugog državnog tijela sukladno zakonu.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se ustanova osniva radi obavljanja poslova državne uprave, akt o osnivanju obvezno sadrži naznaku djelatnosti koje se obavljaju kao javna ovlast.</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14.</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aktu iz članka 9 stavka 2. ovoga Zakona glede osnivanja podružnice ustanove navodi se: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1.naziv i sjedište osnivača,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predmet djelatnosti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naziv i sjedište podružnice,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4. predmet djelatnosti podružnice.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15. (NN </w:t>
      </w:r>
      <w:hyperlink r:id="rId17"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Osnivač ustanove imenuje privremenog ravnatelja ustanove, koji je ovlašten pod nadzorom osnivača obaviti pripreme za početak rada ustanove, a posebno pribaviti potrebne dozvole za početak rada, te podnijeti prijavu za upis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Osnivač može i sam obaviti pripreme za početak rada ustanove i podnijeti prijavu za upis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lastRenderedPageBreak/>
        <w:t>III. NAZIV I SJEDIŠTE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16.</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ima naziv pod kojim obavlja svoju djelatnost, posluje i sudjeluje u pravnom prometu.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17.</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ustanove mora upućivati na njezinu djelatnost.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ustanove se mora jasno razlikovati od naziva već registrirane ustanove, a svojim sadržajem ne smije stvarati zabunu glede djelatnosti, identifikacije s drugom ustanovom, pravnom ili fizičkom osobom, a niti vrijeđati prava drugih osoba.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Izuzetno od odredbe stavka 2. ovoga članka, ustanova koja je u zajednici ustanova iz članka 70. ovoga Zakona, može u svojem nazivu upotrebljavati ime te zajednice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18. (NN </w:t>
      </w:r>
      <w:hyperlink r:id="rId18"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Riječi »Hrvatska«, »Republika«, »država« i njihove izvedenice, te druga državna znamenja, uključujući njihovo oponašanje, mogu se unijeti u naziv ustanove samo zakonom, uredbom ili na temelju rješenja ministarstva nadležnog za poslove opće uprave ako se time ne vrijeđa ugled i dostojanstvo Republike Hrvatske.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jedinice lokalne i područne (regionalne) samouprave i njezine izvedenice, te njezin grb i zastava, uključujući njihovo oponašanje, mogu se unijeti u naziv ustanove samo zakonom ili uz prethodno odobrenje nadležnog tijela jedinice lokalne i područne (regionalne) samouprave, sukladno zakonu kojim se uređuje lokalna i područna (regionalna) samouprava.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druge države ili međunarodne (međudržavne) organizacije, njezin grb, zastava te drugo službeno znakovlje, mogu se unijeti u naziv ustanove samo na temelju rješenja ministarstva nadležnog za poslove opće uprave i uz prethodni pristanak druge države ili međunarodne (međudržavne) organizacije.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etničke i nacionalne zajednice ili manjine, njezin grb, zastava ili znak, mogu se unijeti u naziv ustanove samo na temelju rješenja tijela državne uprave u čiji djelokrug ulazi djelatnost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Protiv rješenja iz stavka 1., 3. i 4. ovoga članka može se pokrenuti upravni spor.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19. (NN </w:t>
      </w:r>
      <w:hyperlink r:id="rId19"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naziv ustanove može se unijeti ime ili dio imena neke fizičke osobe samo na način kojim se ne vrijeđa čast i ugled te osobe i uz njezin pisani pristanak, a ako je ta osoba umrla, uz pisani pristanak njezinih nasljednika.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naziv ustanove može se unijeti ime ili dio imena neke povijesne osobe samo na način kojim se ne vrijeđa dostojanstvo te osobe i uz pisani pristanak nasljednika ako ih ima.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20. (NN </w:t>
      </w:r>
      <w:hyperlink r:id="rId20"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Nazivu ustanove koja je u stečaju ili u likvidaciji dodaje se oznaka "u stečaju" ili "u likvidaciji", te se tako upisuje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21. (NN </w:t>
      </w:r>
      <w:hyperlink r:id="rId21"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upotrebljavati i skraćeni naziv.</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Skraćeni naziv mora sadržavati prepoznatljivi dio naziva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Skraćeni naziv upisuje se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22. (NN </w:t>
      </w:r>
      <w:hyperlink r:id="rId22"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ustanove mora biti na hrvatskom jeziku ispisan latiničnim pismom.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Naziv ustanove može sadržavati pojedine strane riječi ako su uobičajene u hrvatskom jeziku, ili ako za njih nema odgovarajuće riječi u hrvatskom jeziku, ili ako se radi o riječima na mrtvom jeziku.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koja je osnovana s ciljem zaštite i promicanja odgoja, obrazovanja, kulture i informiranja pripadnika etničke i nacionalne zajednice ili manjine može imati dvojezični naziv, i to na hrvatskom jeziku ispisan latiničnim pismom i jeziku i pismu te etničke i nacionalne zajednice ili manjine.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koja obavlja djelatnost na području jedinice lokalne i područne (regionalne) samouprave u kojoj je, uz hrvatski jezik i latinično pismo, uvedena i službena upotreba jezika i pisma pripadnika etničke i nacionalne zajednice ili manjine, dužna je istaknuti dvojezični naziv na hrvatskom jeziku ispisan latiničnim pismom, a na drugom mjestu na jeziku i pismu etničke i nacionalne zajednice ili manjine.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imati dvojezični naziv i to na hrvatskom jeziku ispisan latiničnim pismom i na nekom stranom živom ili mrtvom jeziku uz prethodno pribavljenu dozvolu ministarstva nadležnog za poslove uprave.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dopisivanju s fizičkim i pravnim osobama u inozemstvu ustanova može uz naziv, koji je upisan u sudski registar, upotrebljavati i prijevod naziva na stranom živom ili mrtvom jeziku.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Odredbe stavka 1. do 7. ovoga članka primjenjuju se i na skraćeni naziv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23. (NN </w:t>
      </w:r>
      <w:hyperlink r:id="rId23"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je dužna upotrebljavati naziv i skraćeni naziv u obliku i sadržaju u kojemu je upisan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24.</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Naziv ustanove mora se istaknuti na zgradi u kojoj je njeno sjedište, odnosno u kojoj ustanova obavlja djelatnost radi koje je osnovana.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25.</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 zaštitu naziva ustanove primjenjuju se na odgovarajući način odredbe zakona kojim se uređuje zaštita tvrtke trgovačkog društva.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26. (NN </w:t>
      </w:r>
      <w:hyperlink r:id="rId24"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Sjedište ustanove je mjesto u kojem ustanova obavlja svoju djelatnost.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ustanova obavlja djelatnost u više mjesta, sjedište ustanove je mjesto u kojem je sjedište tijela koje vodi poslovanje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Sjedište ustanove ne može biti izvan područja Republike Hrvatske.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27. (NN </w:t>
      </w:r>
      <w:hyperlink r:id="rId25"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promijeniti naziv i sjedište samo odlukom osnivača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Promjena sjedišta ustanove upisuje se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28.</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 naziv i sjedište podružnice ustanove primjenjuju se na odgovarajući način odredbe ovoga Zakona o nazivu i sjedištu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IV. DJELATNOST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29. (NN </w:t>
      </w:r>
      <w:hyperlink r:id="rId26"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Djelatnost ustanove određuje se aktom o osnivanju.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Odluku o promjeni djelatnosti donosi upravno vijeće ustanove uz prethodnu suglasnost osnivača, ako zakonom ili aktom o osnivanju nije drugačije određeno.</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30. (NN </w:t>
      </w:r>
      <w:hyperlink r:id="rId27"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Djelatnost ustanove upisuje se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Pored upisane djelatnosti ustanova može obavljati i druge djelatnosti koje služe obavljanju upisane djelatnosti, ako se one u manjem opsegu ili uobičajeno obavljaju uz upisanu djelatnost.</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31. (NN </w:t>
      </w:r>
      <w:hyperlink r:id="rId28"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početi obavljati određenu djelatnost tek nakon što je upisana u sudski registar i nakon što ispuni sve propisane uvjete za obavljanje odnosne djelatnosti.</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32.</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ovim i drugim zakonom nije što drugo određeno, na djelatnost ustanove na odgovarajući se način primjenjuju propisi o djelatnosti trgovačkih društava.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33. (NN </w:t>
      </w:r>
      <w:hyperlink r:id="rId29"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Djelatnost podružnice ustanove određuje se u okviru djelatnosti ustanove aktom o osnivanju ustanove i statutom ustanove. Djelatnost podružnice ustanove upisuje se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 djelatnost podružnice ustanove primjenjuju se na odgovarajući način odredbe ovoga Zakona o djelatnosti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V. USTROJSTVO I TIJELA USTANOVE</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1. Ustrojstvo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34.</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Unutarnje ustrojstvo ustanove uređuje se statutom ustanove sukladno zakonu i aktu o osnivanju.</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2. Upravno vijeće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35. (NN </w:t>
      </w:r>
      <w:hyperlink r:id="rId30"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Ustanovom upravlja upravno vijeće ili drugo kolegijalno tijelo (u daljnjem tekstu: upravno vijeće) ako posebnim zakonom nije drugačije određeno.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Sastav, način imenovanja odnosno izbora članova i trajanje mandata upravnog vijeća i način donošenja odluka, utvrđuju se zakonom, odnosno aktom o osnivanju i statutom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zakonom nije drukčije određeno, predstavnike osnivača u upravno vijeće imenuje: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Vlada Republike Hrvatske, za ustanove kojima je osnivač Republika Hrvatska,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izvršno tijelo jedinice lokalne i područne (regionalne) samouprave, za ustanove kojima je osnivač jedinica lokalne i područne (regionalne) samouprave,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tijelo pravne osobe određeno aktom o osnivanju ustanove, za ustanove kojima je osnivač druga pravna osoba,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4. fizička osoba ili druga osoba određena aktom o osnivanju, za ustanove kojima je osnivač fizička osoba.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36. (NN </w:t>
      </w:r>
      <w:hyperlink r:id="rId31"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Pored poslova iz stavka 1. ovoga članka te pod uvjetima i na način propisan zakonom kojim se uređuje sustav državne uprave, upravno vijeće ili drugo kolegijalno tijelo javne ustanove iz članka 6. stavka 2. točke 2. ovoga Zakona može biti ovlašteno i za donošenje provedbenih propisa.</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3. Ravnatelj</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37. (NN </w:t>
      </w:r>
      <w:hyperlink r:id="rId32"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Voditelj ustanove je ravnatelj, ako zakonom nije drugačije određeno.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Ravnatelj organizira i vodi rad i poslovanje ustanove, predstavlja i zastupa ustanovu, poduzima sve pravne radnje u ime i za račun ustanove, zastupa ustanovu u svim postupcima pred sudovima i ovlaštenim javnopravnim tijelima. Ravnatelj je odgovoran za zakonitost rada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Ravnatelj ne može bez posebne ovlasti upravnog vijeća ili osnivača ustanove, odnosno tijela kojeg je osnivač odredio nastupati kao druga ugovorna strana i s ustanovom sklapati ugovore u svoje ime i za svoj račun, u svoje ime a za račun drugih osoba, ili u ime i za račun drugih osoba.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Ravnatelj ustanove može dati punomoć drugoj osobi da zastupa ustanovu u pravnom prometu. Punomoć može dati samo u granicama svojih ovlasti a daje se sukladno odredbama zakona kojim se uređuju obvezni odnosi.</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se u ustanovi ne osniva upravno vijeće ili drugo kolegijalno tijelo utvrđeno zakonom, ravnatelj ima sva prava iz članka 36. ovoga Zakona, osim ako zakonom nije drugačije određeno.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Ravnatelj vodi stručni rad ustanove i odgovoran je za stručni rad ustanove, ako s obzirom na djelatnost i opseg rada nije određeno zakonom ili aktom o osnivanju da su poslovodna funkcija i funkcija vođenja stručnog rada ustanove razdvojeni.</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38. (NN </w:t>
      </w:r>
      <w:hyperlink r:id="rId33"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Ravnatelja imenuje i razrješava upravno vijeće, ako posebnim zakonom u smislu članka 35. stavka 1. ovoga Zakona nije drugačije određeno.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Zakonom ili aktom o osnivanju može se odrediti da ravnatelja javne ustanove imenuje Vlada Republike Hrvatske, čelnik nadležnog tijela državne uprave ili predstavničko tijelo jedinice lokalne i područne (regionalne) samouprave.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39.</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Za ravnatelja ustanove može se imenovati osobu koja ispunjava uvjete određene zakonom, aktom o osnivanju i statutom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Mandat ravnatelja je četiri godine ako zakonom, aktom o osnivanju ili statutom ustanove nije drugačije određeno. Ista osoba može se ponovno imenovati za ravnatelja.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40. (NN </w:t>
      </w:r>
      <w:hyperlink r:id="rId34"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zakonom nije drukčije određeno, ravnatelj ustanove imenuje se: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na temelju javnog natječaja, ako je osnivač ustanove Republika Hrvatska ili jedinica lokalne i područne (regionalne) samouprave ili pravna osoba kojoj je osnivač Republika Hrvatska ili jedinica lokalne i područne (regionalne) samouprave,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sukladno aktu o osnivanju, ako je osnivač ustanove druga pravna ili fizička osoba, odnosno ako su druge pravne i/ili fizičke osobe jedini osnivači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41. (NN </w:t>
      </w:r>
      <w:hyperlink r:id="rId35"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Natječaj za imenovanje ravnatelja ustanove objavljuje se u na mrežnim stranicama ustanove. Natječaj za imenovanje ravnatelja javne ustanove koju osniva Republika Hrvatska ili jedinica lokalne i područne (regionalne) samouprave objavljuje se i u " Narodnim novinama".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natječaju se objavljuju uvjeti koje mora ispunjavati kandidat, vrijeme za koje se imenuje, rok do kojeg s primaju prijave kandidata i rok u kojemu će prijavljeni kandidati biti obaviješteni o izboru.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Rok do kojeg se primaju prijave kandidata ne može biti kraći od osam dana od dana objave natječaja, a rok u kojem se kandidati obavještavaju o izboru ne može biti dulji od četrdeset i pet dana od dana isteka roka za podnošenje prijava.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42. (NN </w:t>
      </w:r>
      <w:hyperlink r:id="rId36"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Osoba koja je podnijela prijavu na natječaj može pobijati tužbom odluku o imenovanju zbog bitne povrede postupka ili zbog toga što izabrani kandidat ne ispunjava uvjete koji su objavljeni u natječaju.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ravnatelja ustanove imenuje tijelo iz članka 38. stavka 2. ovoga Zakona tužbom se pokreće upravni spor. U drugim slučajevima o tužbi odlučuje sud nadležan za radne sporove.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43.</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se na raspisani natječaj nitko ne prijavi ili nitko od prijavljenih kandidata ne bude izabran, natječaj će se ponoviti, ako posebnim zakonom nije drugačije određeno.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Do imenovanja ravnatelja ustanove na temelju ponovljenog natječaja imenovat će se vršitelj dužnosti ravnatelja ustanove ali najduže do godinu dana.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44. (NN </w:t>
      </w:r>
      <w:hyperlink r:id="rId37"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Ravnatelj ustanove može biti razriješen prije isteka vremena na koje je imenovan.</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Upravno vijeće odnosno tijelo iz članka 38. stavka 2. ovoga zakona dužno je razriješiti ravnatelja: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ako ravnatelj sam zatraži razrješenje u skladu s ugovorom o radu,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ako nastanu takvi razlozi koji po posebnim propisima ili općim propisima o radu dovode do prestanka radnog odnosa,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ako ravnatelj ne postupa sukladno propisima ili općim aktima ustanove, ili neosnovano ne izvršava odluke tijela ustanove ili postupa protivno njima,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4. ako ravnatelj svojim nesavjesnim ili nepravilnim radom prouzroči ustanovi veću štetu ili ako zanemaruje ili nesavjesno obavlja svoje dužnosti tako da su nastale ili mogu nastati veće smetnje u obavljanju djelatnosti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slučaju razrješenja ravnatelja imenovat će se vršitelj dužnosti ravnatelja, a ustanova je dužna raspisati imenovanje ravnatelja u roku od 30 dana od dana imenovanja vršitelja dužnosti.</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45. (NN </w:t>
      </w:r>
      <w:hyperlink r:id="rId38"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Razriješena osoba može odluku o razrješenju pobijati tužbom pred nadležnim sudom u roku od trideset dana od dana zaprimanja odluke o razrješenju ako smatra da nisu postojali razlozi za razrješenje iz članka 44. stavka 2. ovoga Zakona ili da je u postupku donošenja odluke o razrješenju došlo do povrede koja je značajno utjecala na ishod postupka.</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4. Stručni voditelj</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46.</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Stručni rad ustanove vodi stručni voditelj ako je tako propisano zakonom, aktom o osnivanju ili statutom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Uvjeti koje mora ispunjavati stručni voditelj te njegova prava, dužnosti i odgovornosti utvrđuju se zakonom, aktom o osnivanju i statutom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47.</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Stručnog voditelja imenuje i razrješava upravno vijeće ustanove po prethodno pribavljenom mišljenju stručnog vijeća ako zakonom, aktom o osnivanju ili statutom nije drugačije određeno.</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48. (NN </w:t>
      </w:r>
      <w:hyperlink r:id="rId39"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statutom sukladno zakonu i aktu o osnivanju nije drugačije određeno, na imenovanje i razrješenje stručnog voditelja primjenjuju se odredbe ovoga Zakona o imenovanju i razrješenju ravnatelja.</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5. Stručno vijeće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49. (NN </w:t>
      </w:r>
      <w:hyperlink r:id="rId40"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imati stručno vijeće ili drugo kolegijalno stručno tijelo ustanove (u daljnjem tekstu: stručno vijeće).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Sastav, osnivanje i poslovi stručnog vijeća ustanove utvrđuju se statutom ustanove sukladno zakonu i aktu o osnivanju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50.</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Stručno vijeće raspravlja i odlučuje o stručnim pitanjima rada ustanove u sklopu nadležnosti utvrđenih zakonom, aktom o osnivanju i statutom ustanove, daje upravnom vijeću, ravnatelju i stručnom voditelju mišljenja i prijedloge glede organizacije rada i uvjeta za razvitak djelatnosti, te drugih poslova određenih zakonom, aktom o osnivanju i statutom ustanove.</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6. Ostali tijela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51. (NN 127/19)</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može imati i druga nadzorna, stručna i savjetodavna tijela.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Sastav, način osnivanja, djelokrug i nadležnost tijela iz stavka 1. ovoga članka utvrđuju se statutom ustanove sukladno zakonu i aktu o osnivanju ustanove.</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t>7. Tijela podružnice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52. (NN </w:t>
      </w:r>
      <w:hyperlink r:id="rId41"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podružnici ustanove djelatnost i poslovanje organizira i vodi voditelj podružnice u sklopu prava i dužnosti podružnice određenih aktom o osnivanju ili statutom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podružnici ustanove može se osnovati stručno vijeće i drugo tijelo sukladno aktu o osnivanju i statutu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VI. OPĆI AKTI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53. (NN </w:t>
      </w:r>
      <w:hyperlink r:id="rId42"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ima statut kojim se, sukladno zakonu i aktu o osnivanju ustanove, uređuje ustrojstvo, ovlasti i način odlučivanja tijela ustanove, te uređuju druga pitanja od značenja za obavljanje djelatnosti i poslovanje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ima i druge opće akte sukladno zakonu, aktu o osnivanju i statutu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54. (NN </w:t>
      </w:r>
      <w:hyperlink r:id="rId43"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Statut ustanove donosi upravno vijeće uz prethodnu suglasnost osnivača ustanove ako zakonom ili aktom o osnivanju nije drugačije određeno.</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Druge opće akte ustanove donosi upravno vijeće ako zakonom ili statutom ustanove nije propisano da ih donosi ravnatelj ili stručno vijeće.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55. (NN </w:t>
      </w:r>
      <w:hyperlink r:id="rId44"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Statut i drugi opći akt ustanove stupa na snagu najranije dan nakon dana objave na oglasnoj ploči ustanove, odnosno u službenom ili drugom glasilu ako je takav način objavljivanja općih akata ustanove određen zakonom, aktom o osnivanju ili statutom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Statut i opći akti ustanove ne mogu imati povratno djelovanje.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56. (NN </w:t>
      </w:r>
      <w:hyperlink r:id="rId45"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xml:space="preserve">Javna ustanova dužna je akt o osnivanju, statut te druge opće akte koji uređuju obavljanje njezine djelatnosti ili dijela djelatnosti koja se smatra javnom službom objaviti na svojim mrežnim stranicama na lako </w:t>
      </w:r>
      <w:proofErr w:type="spellStart"/>
      <w:r w:rsidRPr="003F7D1A">
        <w:rPr>
          <w:rFonts w:ascii="Arial" w:eastAsia="Times New Roman" w:hAnsi="Arial" w:cs="Arial"/>
          <w:color w:val="414145"/>
          <w:sz w:val="21"/>
          <w:szCs w:val="21"/>
          <w:lang w:eastAsia="hr-HR"/>
        </w:rPr>
        <w:t>pretraživ</w:t>
      </w:r>
      <w:proofErr w:type="spellEnd"/>
      <w:r w:rsidRPr="003F7D1A">
        <w:rPr>
          <w:rFonts w:ascii="Arial" w:eastAsia="Times New Roman" w:hAnsi="Arial" w:cs="Arial"/>
          <w:color w:val="414145"/>
          <w:sz w:val="21"/>
          <w:szCs w:val="21"/>
          <w:lang w:eastAsia="hr-HR"/>
        </w:rPr>
        <w:t xml:space="preserve"> način i u strojno čitljivom obliku.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VII. IMOVINA USTANOVE I ODGOVORNOST ZA NJENE OBVEZE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57. (NN </w:t>
      </w:r>
      <w:hyperlink r:id="rId46"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Sredstva za rad koja su pribavljena od osnivača, stečena pružanjem usluga i prodajom proizvoda ili su pribavljena iz drugih izvora čine imovinu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u obavljanju svoje djelatnosti ustanova ostvari dobit, ostvarena se dobit upotrebljava za obavljanje i razvoj djelatnosti ustanove u skladu s aktom o osnivanju i statutom.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Iznimno od odredbe stavka 2. ovoga članka, ostvarena dobit ustanove čiji je osnivač druga pravna ili fizička osoba, odnosno čiji su jedini osnivači druge pravne i/ili fizičke osobe može se upotrijebiti i na druge načine, uz odgovarajuću primjenu propisa o trgovačkim društvima, temeljem odluke osnivača u skladu s aktom o osnivanju i statutom.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Javna ustanova iz članka 6. stavka 2. točke 2. ovoga Zakona ostvarenu dobit upotrebljava sukladno posebnom zakonu.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to nije u suprotnosti sa zakonom, osnivač može dobit ustanove upotrijebiti za razvoj i obavljanje djelatnosti druge ustanove kojoj je osnivač.</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58. (NN </w:t>
      </w:r>
      <w:hyperlink r:id="rId47"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ne može bez suglasnosti osnivača ustanove, odnosno tijela kojeg je on odredio, steći, opteretiti ili otuđiti nekretninu i drugu imovinu čija je vrijednost veća od vrijednosti utvrđene aktom o osnivanju ili statutom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59.</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odgovara za obveze cijelom svojom imovinom.</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Osnivač ustanove solidarno i neograničeno odgovara za njene obaveze.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VIII. JAVNOST RADA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60.</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Rad ustanova je javan.</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je dužna pravodobno i istinito obavještavati javnosti o obavljanju djelatnosti ili dijela djelatnosti za koju je osnovana na način određen statutom ustanove sukladno zakonu i aktu o osnivanju.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61. (NN </w:t>
      </w:r>
      <w:hyperlink r:id="rId48"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je, s obzirom na karakter svoje djelatnosti, dužna građane, pravne osobe i druge korisnike pravodobno i na pogodan način obavještavati o uvjetima i načinu davanja svojih usluga i obavljanju poslova iz djelatnosti za koju je ustanova osnovana.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Ustanova je dužna na svojim mrežnim stranicama objaviti podatke o uvjetima i načinu pružanja usluga i obavljanju poslova iz svoje djelatnosti.</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62. (NN </w:t>
      </w:r>
      <w:hyperlink r:id="rId49"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je dužna u razumnom roku davati sredstvima javnog priopćavanja na njihov zahtjev informacije o obavljanju svoje djelatnosti i omogućiti im uvid u odgovarajuću dokumentaciju.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će uskratiti davanje informacija, odnosno uvid u dokumentaciju samo u skladu s propisima o zaštiti tajnosti podataka i zaštiti osobnih podataka.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63.</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Kad javna ustanova održava znanstvena, stručna i druga savjetovanja i skupove o pitanjima za koje je javnost zainteresirana, dužna je sredstva javnog priopćavanja obavijestiti o tome i omogućiti im nazočnost.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IX. NADZOR NAD RADOM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64. (NN </w:t>
      </w:r>
      <w:hyperlink r:id="rId50"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zakonom kojim se uređuje obavljanje određene djelatnosti nije drukčije propisano, nadzor nad zakonitošću rada i općih akata ustanove obavlja tijelo državne uprave u čijem je djelokrugu djelatnost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Obavljanje povjerenih poslova državne uprave podliježe upravnom nadzoru sukladno zakonu kojim se uređuje sustav državne uprave.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65. (NN </w:t>
      </w:r>
      <w:hyperlink r:id="rId51"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66. (NN </w:t>
      </w:r>
      <w:hyperlink r:id="rId52"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ustanova, čiji je osnivač druga pravna ili fizička osoba, odnosno čiji su jedini osnivači druge pravne i/ili fizičke osobe, 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podnijeti tužbu radi ukidanja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Nadležni trgovački sud u slučaju iz stavka 1. ovoga članka postupa sukladno propisima o ukidanju trgovačkog društva.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67. (NN </w:t>
      </w:r>
      <w:hyperlink r:id="rId53"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Nad financijskim poslovanjem ustanove nadzor obavlja nadležno tijelo državne uprave, odnosno pravna osoba koja ima za to javnu ovlast.</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68.</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Nadzor nad stručnim radom ustanove obavlja stručno tijelo određeno zakonom ili drugim propisom utemeljenim na zakonu.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Tijelo iz stavka 1. ovoga članka dužno je ustanovama pružati stručnu pomoć i, sukladno zakonu i drugom propisu, davati im stručne upute o obavljanju djelatnosti ustanove i poduzimati mjere da se spriječe ili otklone pogreške u stručnom radu.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X. STATUSNE PROMJENE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69.</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se može pripojiti drugoj ustanovi ili se dvije ili više ustanova mogu spojiti u jednu ustanovu ili se jedna ustanova može podijeliti na dvije ili više ustanova.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se može pretvoriti u trgovačko društvo ili pripojiti trgovačkom društvu.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Odluku o statusnim promjenama iz stavka 1. i 2. ovoga članka donosi osnivač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 statusne promjene iz stavka 1. i 2. ovoga članka primjenjuju se na odgovarajući način propisi o statusnim promjenama javnog trgovačkog društva.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XI. UDRUŽIVANJE USTANOVA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70. (NN </w:t>
      </w:r>
      <w:hyperlink r:id="rId54"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Ustanove se mogu, uz suglasnost osnivača, udruživati u zajednice ustanova.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Zajednica ustanova je pravna osoba i upisuje se u sudski registar. Na naziv, sjedište, djelatnost i ustrojstvo zajednice ustanova primjenjuju se na odgovarajući način odredbe ovoga Zakona o nazivu, sjedištu, djelatnosti i ustrojstvu ustanova.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XII. PRESTANAK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71.</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Ustanova prestaje: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pravomoćnošću sudske odluke kojom je utvrđena ništavost upisa ustanove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pravomoćnošću odluke o zabrani obavljanja djelatnosti za koju je osnovana;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prestankom važenja dozvole odnosno ugovora o koncesiji za obavljanje djelatnosti za koju je ustanova osnovana;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4. odlukom osnivača o prestanku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5. pripojenjem drugoj ustanovi ili trgovačkom društvu, spajanjem s drugom ustanovom ili trgovačkim društvom, podjelom na dvije ili više ustanova, te pretvorbom u trgovačko društvo ;</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6. pravomoćnošću sudske presude o ukidanju ustanove i</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7. u drugim slučajevima određenim zakonom ili aktom o osnivanju.</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slučajevima iz stavka 1. točke 1., 2., 3., 4., 6. i 7. ovoga članka provodi se postupak likvidacije ustanove uz odgovarajuću primjenu propisa o likvidaciji javnog trgovačkog društva.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72.</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Nad ustanovom se može provesti stečaj u skladu s propisima o stečaju.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73.</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Ostatak likvidacijske, odnosno stečajne mase predat će se osnivaču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74.</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Podružnica ustanove prestaje :</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1.ako ustanova donese odluku o prestanku podružnice,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ako ustanova prestane postojati.</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XIII. UPIS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75. (NN </w:t>
      </w:r>
      <w:hyperlink r:id="rId55"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Ustanove, podružnice ustanova i zajednice ustanova upisuju se u sudski registar.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76. (NN </w:t>
      </w:r>
      <w:hyperlink r:id="rId56"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Zakonom se može propisati obveza upisa ustanove i u registar, očevidnik ili drugu službenu evidenciju pri tijelu državne uprave u čijem je djelokrugu djelatnost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Upis iz stavka 1. ovoga članka može se provesti tek po upisu ustanove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 slučaju nesuglasja među upisanim podacima, mjerodavnim se smatraju podaci upisani u sudski registar.</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Sadržaj registra, očevidnika ili druge službene evidencije iz stavka 1. ovoga članka te postupak upisa uređuje se zakonom ili drugim propisom utemeljenim na zakonu.</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XIV. PREKRŠAJNE ODREDBE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77. (NN </w:t>
      </w:r>
      <w:hyperlink r:id="rId57" w:history="1">
        <w:r w:rsidRPr="003F7D1A">
          <w:rPr>
            <w:rFonts w:ascii="Arial" w:eastAsia="Times New Roman" w:hAnsi="Arial" w:cs="Arial"/>
            <w:b/>
            <w:bCs/>
            <w:color w:val="497FD7"/>
            <w:sz w:val="21"/>
            <w:szCs w:val="21"/>
            <w:u w:val="single"/>
            <w:lang w:eastAsia="hr-HR"/>
          </w:rPr>
          <w:t>127/19</w:t>
        </w:r>
      </w:hyperlink>
      <w:r w:rsidRPr="003F7D1A">
        <w:rPr>
          <w:rFonts w:ascii="Arial" w:eastAsia="Times New Roman" w:hAnsi="Arial" w:cs="Arial"/>
          <w:color w:val="414145"/>
          <w:sz w:val="21"/>
          <w:szCs w:val="21"/>
          <w:lang w:eastAsia="hr-HR"/>
        </w:rPr>
        <w:t>)</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zakonom kojim se uređuje obavljanje djelatnosti iz članka 1. stavka 2. ovoga Zakona nije drugačije propisano, novčanom kaznom od 2000,00 do 10.000,00 kuna kaznit će se za prekršaj ustanova: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1. ako ne prijavi upis podružnice u sudski registar (članak 9. stavak 5.),</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2. ako u obavljanju djelatnosti i poslovanju ne upotrebljava naziv i skraćeni naziv u obliku i sadržaju u kojem je upisan u sudski registar (članak 23.),</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3. ako obavlja djelatnost koja nije upisana u sudski registar, a ne služi obavljanju upisane djelatnosti (članak 30. stavak 2.),</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4. ako obavlja određenu djelatnost prije nego što je upisana u sudski registar (članak 31.),</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5. ako pri provedbi natječaja za imenovanje ravnatelja postupi protivno odredbama članka 41. ovoga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6. ako akt o osnivanju, statut te druge opće akte koji uređuju obavljanje njezine djelatnosti ili dijela djelatnosti koja se smatra javnom službom ne objavi na način propisan odredbom članka 56. ovoga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7. ako dobit ne upotrijebi na način propisan odredbom članka 57. stavka 2. ovoga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8. ako statut ili opći akt kojim se uređuju uvjeti i način obavljanja javne službe ne dostavi nadležnom tijelu sukladno odredbi članka 65. stavka 1. ovoga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Za prekršaj iz stavka 1. ovoga članka kaznit će se novčanom kaznom od 1000,00 do 5000,00 kuna i odgovorna osoba ustanove.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spacing w:before="390" w:after="90" w:line="403" w:lineRule="atLeast"/>
        <w:jc w:val="center"/>
        <w:outlineLvl w:val="2"/>
        <w:rPr>
          <w:rFonts w:ascii="Arial" w:eastAsia="Times New Roman" w:hAnsi="Arial" w:cs="Arial"/>
          <w:b/>
          <w:bCs/>
          <w:caps/>
          <w:color w:val="414145"/>
          <w:sz w:val="27"/>
          <w:szCs w:val="27"/>
          <w:lang w:eastAsia="hr-HR"/>
        </w:rPr>
      </w:pPr>
      <w:r w:rsidRPr="003F7D1A">
        <w:rPr>
          <w:rFonts w:ascii="Arial" w:eastAsia="Times New Roman" w:hAnsi="Arial" w:cs="Arial"/>
          <w:b/>
          <w:bCs/>
          <w:caps/>
          <w:color w:val="414145"/>
          <w:sz w:val="27"/>
          <w:szCs w:val="27"/>
          <w:lang w:eastAsia="hr-HR"/>
        </w:rPr>
        <w:t>XV. PRIJELAZNE I ZAVRŠNE ODREDBE</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lastRenderedPageBreak/>
        <w:t>Članak 78.</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Danom stupanja na snagu ovoga Zakona društvene pravne osobe koje nisu organizirane kao društvena poduzeća, zadruge ili društvene organizacije, ako ispunjavaju uvjete iz članka 1. stavka 2. ovog Zakona, te ako posebnim zakonom nije što drugo određeno, postaju javnim ustanovama.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Osnivačem ustanova iz stavka 1. ovoga članka smatra se Republika Hrvatska.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Vlada Republike Hrvatske može u roku šest mjeseci od dana stupanja na snagu ovoga Zakona donijeti odluku o prijenosu osnivačkih prava nad određenim ustanovama ili vrstama ustanova na jedinice lokalne i područne (regionalne) samouprave ili koju drugu pravnu osobu ili ovlastiti nadležno ministarstvo da ono prenese osnivačka prava na jedinicu lokalne i područne (regionalne) samouprave.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Osnivačka prava iz stavka 3. ovoga članka Vlada Republike Hrvatske ili od nje ovlašteno ministarstvo može prenijeti na drugu pravnu osobu samo uz suglasnost te pravne osobe. O prijenosu osnivačkih prava sklapa se poseban ugovor.</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79.</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Danom stupanja na snagu ovoga Zakona prestaje nadležnost radničkih savjeta ili po ovlastima njima odgovarajućih organa upravljanja pravnih osoba iz članka 78. stavka 1. ovoga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Do konstituiranja upravnog vijeća ili drugog kolegijalnog tijela ustanove sukladno odredbama ovoga Zakona, poslove ravnatelja i tijela upravljanja ustanovom nastavit će obavljati osoba koja obnaša poslovodnu dužnost u pravnoj osobi na dan stupanja na snagu ovoga Zakona.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Vlada Republike Hrvatske i od nje ovlašteno ministarstvo mogu osobu iz stavka 2. ovoga članka razriješiti i na njenu dužnost imenovati drugu osobu sve dok se ne izaberu odnosno imenuju novi organi ustanove u skladu s ovim Zakonom. To pravo imaju i predstavnička tijela jedinica lokalne i područne (regionalne) samouprave, odnosno nadležni organi drugih pravnih osoba na koje su prenesena osnivačka prava.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80.</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Ako Vlada Republike Hrvatske ili ovlašteno ministarstvo ne prenesu osnivačka prava na jedinicu lokalne i područne (regionalne) samouprave ili drugu pravnu osobu, Vlada Republike Hrvatske, odnosno ovlašteno ministarstvo imenovat će upravni odbor ustanove od tri člana, od kojih najmanje jedan mora biti iz redova zaposlenih u ustanovi.</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Predstavničko tijelo jedinice lokalne i područne (regionalne) samouprave, odnosno nadležni organ druge pravne osobe na koju su, u skladu s odredbama ovoga Zakona, prenijeta osnivačka prava dužan je u roku mjesec dana od primitka rješenja o prijenosu, odnosno od sklapanja ugovora o tome, imenovati upravni odbor ustanove od tri člana, od kojih najmanje jedan mora biti iz redova zaposlenika ustanove.</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Upravni odbor iz stavka 1. i 2. ovoga članka dužan je u roku tri mjeseca od imenovanja donijeti statut i opće akte ustanove i započeti postupak za izbor, odnosno imenovanje članova organa ustanove u skladu sa zakonom i s tim aktima.</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Upravni odbor imenovan po odredbama ovoga članka ima prava i dužnosti upravnog vijeća, odnosno drugog kolegijalnog organa ustanove iz članka 35. ovoga Zakona.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81.</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Na ustanove koje su osnovane zakonom, odnosno na temelju zakona aktom predstavničkog tijela jedinice lokalne i područne (regionalne) samouprave, i kod kojih je određen vlasnik odnosno osnivač, te u svezi utvrđen postupak imenovanja i razrješenja poslovodnog organa i uređen način upravljanja ustanovom, ne primjenjuju se odredbe članka 78., 79. i 80. ovoga Zakona.</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82.</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Ovaj zakon stupa na snagu osmoga dana od dana objave u "Narodnim novinama".</w:t>
      </w:r>
    </w:p>
    <w:p w:rsidR="003F7D1A" w:rsidRPr="003F7D1A" w:rsidRDefault="003F7D1A" w:rsidP="003F7D1A">
      <w:pPr>
        <w:spacing w:before="150" w:after="0" w:line="403" w:lineRule="atLeast"/>
        <w:jc w:val="center"/>
        <w:outlineLvl w:val="3"/>
        <w:rPr>
          <w:rFonts w:ascii="Arial" w:eastAsia="Times New Roman" w:hAnsi="Arial" w:cs="Arial"/>
          <w:b/>
          <w:bCs/>
          <w:color w:val="414145"/>
          <w:sz w:val="24"/>
          <w:szCs w:val="24"/>
          <w:lang w:eastAsia="hr-HR"/>
        </w:rPr>
      </w:pPr>
      <w:r w:rsidRPr="003F7D1A">
        <w:rPr>
          <w:rFonts w:ascii="Arial" w:eastAsia="Times New Roman" w:hAnsi="Arial" w:cs="Arial"/>
          <w:b/>
          <w:bCs/>
          <w:color w:val="414145"/>
          <w:sz w:val="24"/>
          <w:szCs w:val="24"/>
          <w:lang w:eastAsia="hr-HR"/>
        </w:rPr>
        <w:lastRenderedPageBreak/>
        <w:t>Prijelazne i završne odredbe iz NN 127/19</w:t>
      </w:r>
    </w:p>
    <w:p w:rsidR="003F7D1A" w:rsidRPr="003F7D1A" w:rsidRDefault="003F7D1A" w:rsidP="003F7D1A">
      <w:pPr>
        <w:spacing w:after="135" w:line="240" w:lineRule="auto"/>
        <w:jc w:val="center"/>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Članak 56.</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Ovaj Zakon objavit će se u »Narodnim novinama«, a stupa na snagu 1. siječnja 2020.</w:t>
      </w:r>
    </w:p>
    <w:p w:rsidR="003F7D1A" w:rsidRPr="003F7D1A" w:rsidRDefault="003F7D1A" w:rsidP="003F7D1A">
      <w:pPr>
        <w:spacing w:after="135" w:line="240" w:lineRule="auto"/>
        <w:rPr>
          <w:rFonts w:ascii="Arial" w:eastAsia="Times New Roman" w:hAnsi="Arial" w:cs="Arial"/>
          <w:color w:val="414145"/>
          <w:sz w:val="21"/>
          <w:szCs w:val="21"/>
          <w:lang w:eastAsia="hr-HR"/>
        </w:rPr>
      </w:pPr>
      <w:r w:rsidRPr="003F7D1A">
        <w:rPr>
          <w:rFonts w:ascii="Arial" w:eastAsia="Times New Roman" w:hAnsi="Arial" w:cs="Arial"/>
          <w:color w:val="414145"/>
          <w:sz w:val="21"/>
          <w:szCs w:val="21"/>
          <w:lang w:eastAsia="hr-HR"/>
        </w:rPr>
        <w:t>                </w:t>
      </w:r>
    </w:p>
    <w:p w:rsidR="003F7D1A" w:rsidRPr="003F7D1A" w:rsidRDefault="003F7D1A" w:rsidP="003F7D1A">
      <w:pPr>
        <w:pBdr>
          <w:bottom w:val="single" w:sz="6" w:space="1" w:color="auto"/>
        </w:pBdr>
        <w:spacing w:after="0" w:line="240" w:lineRule="auto"/>
        <w:jc w:val="center"/>
        <w:rPr>
          <w:rFonts w:ascii="Arial" w:eastAsia="Times New Roman" w:hAnsi="Arial" w:cs="Arial"/>
          <w:vanish/>
          <w:sz w:val="16"/>
          <w:szCs w:val="16"/>
          <w:lang w:eastAsia="hr-HR"/>
        </w:rPr>
      </w:pPr>
      <w:r w:rsidRPr="003F7D1A">
        <w:rPr>
          <w:rFonts w:ascii="Arial" w:eastAsia="Times New Roman" w:hAnsi="Arial" w:cs="Arial"/>
          <w:vanish/>
          <w:sz w:val="16"/>
          <w:szCs w:val="16"/>
          <w:lang w:eastAsia="hr-HR"/>
        </w:rPr>
        <w:t>Vrh obrasca</w:t>
      </w:r>
    </w:p>
    <w:p w:rsidR="003F7D1A" w:rsidRPr="003F7D1A" w:rsidRDefault="003F7D1A" w:rsidP="003F7D1A">
      <w:pPr>
        <w:spacing w:after="0" w:line="240" w:lineRule="auto"/>
        <w:rPr>
          <w:rFonts w:ascii="Arial" w:eastAsia="Times New Roman" w:hAnsi="Arial" w:cs="Arial"/>
          <w:color w:val="414145"/>
          <w:sz w:val="18"/>
          <w:szCs w:val="18"/>
          <w:lang w:eastAsia="hr-HR"/>
        </w:rPr>
      </w:pPr>
      <w:r w:rsidRPr="003F7D1A">
        <w:rPr>
          <w:rFonts w:ascii="Arial" w:eastAsia="Times New Roman" w:hAnsi="Arial" w:cs="Arial"/>
          <w:color w:val="41414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8pt" o:ole="">
            <v:imagedata r:id="rId58" o:title=""/>
          </v:shape>
          <w:control r:id="rId59" w:name="DefaultOcxName" w:shapeid="_x0000_i1029"/>
        </w:object>
      </w:r>
    </w:p>
    <w:p w:rsidR="003F7D1A" w:rsidRPr="003F7D1A" w:rsidRDefault="003F7D1A" w:rsidP="003F7D1A">
      <w:pPr>
        <w:pBdr>
          <w:top w:val="single" w:sz="6" w:space="1" w:color="auto"/>
        </w:pBdr>
        <w:spacing w:after="0" w:line="240" w:lineRule="auto"/>
        <w:jc w:val="center"/>
        <w:rPr>
          <w:rFonts w:ascii="Arial" w:eastAsia="Times New Roman" w:hAnsi="Arial" w:cs="Arial"/>
          <w:vanish/>
          <w:sz w:val="16"/>
          <w:szCs w:val="16"/>
          <w:lang w:eastAsia="hr-HR"/>
        </w:rPr>
      </w:pPr>
      <w:r w:rsidRPr="003F7D1A">
        <w:rPr>
          <w:rFonts w:ascii="Arial" w:eastAsia="Times New Roman" w:hAnsi="Arial" w:cs="Arial"/>
          <w:vanish/>
          <w:sz w:val="16"/>
          <w:szCs w:val="16"/>
          <w:lang w:eastAsia="hr-HR"/>
        </w:rPr>
        <w:t>Dno obrasca</w:t>
      </w:r>
    </w:p>
    <w:p w:rsidR="003F7D1A" w:rsidRPr="003F7D1A" w:rsidRDefault="003F7D1A" w:rsidP="003F7D1A">
      <w:pPr>
        <w:spacing w:before="100" w:beforeAutospacing="1" w:after="100" w:afterAutospacing="1" w:line="240" w:lineRule="auto"/>
        <w:ind w:right="-210"/>
        <w:rPr>
          <w:rFonts w:ascii="Arial" w:eastAsia="Times New Roman" w:hAnsi="Arial" w:cs="Arial"/>
          <w:color w:val="414145"/>
          <w:sz w:val="17"/>
          <w:szCs w:val="17"/>
          <w:lang w:eastAsia="hr-HR"/>
        </w:rPr>
      </w:pPr>
    </w:p>
    <w:p w:rsidR="00397A93" w:rsidRDefault="00397A93"/>
    <w:sectPr w:rsidR="00397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966"/>
    <w:multiLevelType w:val="multilevel"/>
    <w:tmpl w:val="EDFE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C3E14"/>
    <w:multiLevelType w:val="multilevel"/>
    <w:tmpl w:val="874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230A9"/>
    <w:multiLevelType w:val="multilevel"/>
    <w:tmpl w:val="19A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1A"/>
    <w:rsid w:val="00397A93"/>
    <w:rsid w:val="003F7D1A"/>
    <w:rsid w:val="00FC2C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F7D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F7D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7617">
      <w:bodyDiv w:val="1"/>
      <w:marLeft w:val="0"/>
      <w:marRight w:val="0"/>
      <w:marTop w:val="0"/>
      <w:marBottom w:val="0"/>
      <w:divBdr>
        <w:top w:val="none" w:sz="0" w:space="0" w:color="auto"/>
        <w:left w:val="none" w:sz="0" w:space="0" w:color="auto"/>
        <w:bottom w:val="none" w:sz="0" w:space="0" w:color="auto"/>
        <w:right w:val="none" w:sz="0" w:space="0" w:color="auto"/>
      </w:divBdr>
      <w:divsChild>
        <w:div w:id="574437432">
          <w:marLeft w:val="0"/>
          <w:marRight w:val="0"/>
          <w:marTop w:val="0"/>
          <w:marBottom w:val="0"/>
          <w:divBdr>
            <w:top w:val="none" w:sz="0" w:space="0" w:color="auto"/>
            <w:left w:val="none" w:sz="0" w:space="0" w:color="auto"/>
            <w:bottom w:val="none" w:sz="0" w:space="0" w:color="auto"/>
            <w:right w:val="none" w:sz="0" w:space="0" w:color="auto"/>
          </w:divBdr>
          <w:divsChild>
            <w:div w:id="1166282277">
              <w:marLeft w:val="-225"/>
              <w:marRight w:val="-225"/>
              <w:marTop w:val="0"/>
              <w:marBottom w:val="0"/>
              <w:divBdr>
                <w:top w:val="none" w:sz="0" w:space="0" w:color="auto"/>
                <w:left w:val="none" w:sz="0" w:space="0" w:color="auto"/>
                <w:bottom w:val="none" w:sz="0" w:space="0" w:color="auto"/>
                <w:right w:val="none" w:sz="0" w:space="0" w:color="auto"/>
              </w:divBdr>
              <w:divsChild>
                <w:div w:id="1037386712">
                  <w:marLeft w:val="0"/>
                  <w:marRight w:val="0"/>
                  <w:marTop w:val="0"/>
                  <w:marBottom w:val="0"/>
                  <w:divBdr>
                    <w:top w:val="none" w:sz="0" w:space="0" w:color="auto"/>
                    <w:left w:val="none" w:sz="0" w:space="0" w:color="auto"/>
                    <w:bottom w:val="none" w:sz="0" w:space="0" w:color="auto"/>
                    <w:right w:val="none" w:sz="0" w:space="0" w:color="auto"/>
                  </w:divBdr>
                  <w:divsChild>
                    <w:div w:id="1801334947">
                      <w:marLeft w:val="0"/>
                      <w:marRight w:val="0"/>
                      <w:marTop w:val="600"/>
                      <w:marBottom w:val="150"/>
                      <w:divBdr>
                        <w:top w:val="none" w:sz="0" w:space="0" w:color="auto"/>
                        <w:left w:val="none" w:sz="0" w:space="0" w:color="auto"/>
                        <w:bottom w:val="none" w:sz="0" w:space="0" w:color="auto"/>
                        <w:right w:val="none" w:sz="0" w:space="0" w:color="auto"/>
                      </w:divBdr>
                      <w:divsChild>
                        <w:div w:id="266691837">
                          <w:marLeft w:val="0"/>
                          <w:marRight w:val="0"/>
                          <w:marTop w:val="600"/>
                          <w:marBottom w:val="600"/>
                          <w:divBdr>
                            <w:top w:val="none" w:sz="0" w:space="0" w:color="auto"/>
                            <w:left w:val="none" w:sz="0" w:space="0" w:color="auto"/>
                            <w:bottom w:val="none" w:sz="0" w:space="0" w:color="auto"/>
                            <w:right w:val="none" w:sz="0" w:space="0" w:color="auto"/>
                          </w:divBdr>
                        </w:div>
                      </w:divsChild>
                    </w:div>
                    <w:div w:id="2103528598">
                      <w:marLeft w:val="0"/>
                      <w:marRight w:val="0"/>
                      <w:marTop w:val="0"/>
                      <w:marBottom w:val="0"/>
                      <w:divBdr>
                        <w:top w:val="none" w:sz="0" w:space="0" w:color="auto"/>
                        <w:left w:val="none" w:sz="0" w:space="0" w:color="auto"/>
                        <w:bottom w:val="none" w:sz="0" w:space="0" w:color="auto"/>
                        <w:right w:val="none" w:sz="0" w:space="0" w:color="auto"/>
                      </w:divBdr>
                      <w:divsChild>
                        <w:div w:id="1184132971">
                          <w:marLeft w:val="0"/>
                          <w:marRight w:val="0"/>
                          <w:marTop w:val="0"/>
                          <w:marBottom w:val="0"/>
                          <w:divBdr>
                            <w:top w:val="none" w:sz="0" w:space="0" w:color="auto"/>
                            <w:left w:val="none" w:sz="0" w:space="0" w:color="auto"/>
                            <w:bottom w:val="none" w:sz="0" w:space="0" w:color="auto"/>
                            <w:right w:val="none" w:sz="0" w:space="0" w:color="auto"/>
                          </w:divBdr>
                          <w:divsChild>
                            <w:div w:id="77794590">
                              <w:marLeft w:val="0"/>
                              <w:marRight w:val="0"/>
                              <w:marTop w:val="150"/>
                              <w:marBottom w:val="150"/>
                              <w:divBdr>
                                <w:top w:val="none" w:sz="0" w:space="0" w:color="auto"/>
                                <w:left w:val="none" w:sz="0" w:space="0" w:color="auto"/>
                                <w:bottom w:val="none" w:sz="0" w:space="0" w:color="auto"/>
                                <w:right w:val="none" w:sz="0" w:space="0" w:color="auto"/>
                              </w:divBdr>
                              <w:divsChild>
                                <w:div w:id="1385250393">
                                  <w:marLeft w:val="0"/>
                                  <w:marRight w:val="0"/>
                                  <w:marTop w:val="0"/>
                                  <w:marBottom w:val="0"/>
                                  <w:divBdr>
                                    <w:top w:val="none" w:sz="0" w:space="0" w:color="auto"/>
                                    <w:left w:val="none" w:sz="0" w:space="0" w:color="auto"/>
                                    <w:bottom w:val="none" w:sz="0" w:space="0" w:color="auto"/>
                                    <w:right w:val="none" w:sz="0" w:space="0" w:color="auto"/>
                                  </w:divBdr>
                                  <w:divsChild>
                                    <w:div w:id="545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91521">
          <w:marLeft w:val="0"/>
          <w:marRight w:val="0"/>
          <w:marTop w:val="0"/>
          <w:marBottom w:val="0"/>
          <w:divBdr>
            <w:top w:val="none" w:sz="0" w:space="0" w:color="auto"/>
            <w:left w:val="none" w:sz="0" w:space="0" w:color="auto"/>
            <w:bottom w:val="none" w:sz="0" w:space="0" w:color="auto"/>
            <w:right w:val="none" w:sz="0" w:space="0" w:color="auto"/>
          </w:divBdr>
          <w:divsChild>
            <w:div w:id="834801556">
              <w:marLeft w:val="-225"/>
              <w:marRight w:val="-225"/>
              <w:marTop w:val="0"/>
              <w:marBottom w:val="0"/>
              <w:divBdr>
                <w:top w:val="none" w:sz="0" w:space="0" w:color="auto"/>
                <w:left w:val="none" w:sz="0" w:space="0" w:color="auto"/>
                <w:bottom w:val="none" w:sz="0" w:space="0" w:color="auto"/>
                <w:right w:val="none" w:sz="0" w:space="0" w:color="auto"/>
              </w:divBdr>
              <w:divsChild>
                <w:div w:id="1272011697">
                  <w:marLeft w:val="0"/>
                  <w:marRight w:val="0"/>
                  <w:marTop w:val="0"/>
                  <w:marBottom w:val="0"/>
                  <w:divBdr>
                    <w:top w:val="none" w:sz="0" w:space="0" w:color="auto"/>
                    <w:left w:val="none" w:sz="0" w:space="0" w:color="auto"/>
                    <w:bottom w:val="none" w:sz="0" w:space="0" w:color="auto"/>
                    <w:right w:val="none" w:sz="0" w:space="0" w:color="auto"/>
                  </w:divBdr>
                  <w:divsChild>
                    <w:div w:id="1551308820">
                      <w:marLeft w:val="0"/>
                      <w:marRight w:val="0"/>
                      <w:marTop w:val="0"/>
                      <w:marBottom w:val="0"/>
                      <w:divBdr>
                        <w:top w:val="none" w:sz="0" w:space="0" w:color="auto"/>
                        <w:left w:val="none" w:sz="0" w:space="0" w:color="auto"/>
                        <w:bottom w:val="none" w:sz="0" w:space="0" w:color="auto"/>
                        <w:right w:val="none" w:sz="0" w:space="0" w:color="auto"/>
                      </w:divBdr>
                    </w:div>
                  </w:divsChild>
                </w:div>
                <w:div w:id="918909511">
                  <w:marLeft w:val="0"/>
                  <w:marRight w:val="0"/>
                  <w:marTop w:val="0"/>
                  <w:marBottom w:val="0"/>
                  <w:divBdr>
                    <w:top w:val="none" w:sz="0" w:space="0" w:color="auto"/>
                    <w:left w:val="none" w:sz="0" w:space="0" w:color="auto"/>
                    <w:bottom w:val="none" w:sz="0" w:space="0" w:color="auto"/>
                    <w:right w:val="none" w:sz="0" w:space="0" w:color="auto"/>
                  </w:divBdr>
                  <w:divsChild>
                    <w:div w:id="1573471271">
                      <w:marLeft w:val="0"/>
                      <w:marRight w:val="0"/>
                      <w:marTop w:val="0"/>
                      <w:marBottom w:val="0"/>
                      <w:divBdr>
                        <w:top w:val="none" w:sz="0" w:space="0" w:color="auto"/>
                        <w:left w:val="none" w:sz="0" w:space="0" w:color="auto"/>
                        <w:bottom w:val="none" w:sz="0" w:space="0" w:color="auto"/>
                        <w:right w:val="none" w:sz="0" w:space="0" w:color="auto"/>
                      </w:divBdr>
                    </w:div>
                    <w:div w:id="411045549">
                      <w:marLeft w:val="0"/>
                      <w:marRight w:val="0"/>
                      <w:marTop w:val="0"/>
                      <w:marBottom w:val="0"/>
                      <w:divBdr>
                        <w:top w:val="none" w:sz="0" w:space="0" w:color="auto"/>
                        <w:left w:val="none" w:sz="0" w:space="0" w:color="auto"/>
                        <w:bottom w:val="none" w:sz="0" w:space="0" w:color="auto"/>
                        <w:right w:val="none" w:sz="0" w:space="0" w:color="auto"/>
                      </w:divBdr>
                    </w:div>
                    <w:div w:id="1574663440">
                      <w:marLeft w:val="4560"/>
                      <w:marRight w:val="0"/>
                      <w:marTop w:val="0"/>
                      <w:marBottom w:val="0"/>
                      <w:divBdr>
                        <w:top w:val="none" w:sz="0" w:space="0" w:color="auto"/>
                        <w:left w:val="none" w:sz="0" w:space="0" w:color="auto"/>
                        <w:bottom w:val="none" w:sz="0" w:space="0" w:color="auto"/>
                        <w:right w:val="none" w:sz="0" w:space="0" w:color="auto"/>
                      </w:divBdr>
                      <w:divsChild>
                        <w:div w:id="165098942">
                          <w:marLeft w:val="0"/>
                          <w:marRight w:val="1470"/>
                          <w:marTop w:val="0"/>
                          <w:marBottom w:val="0"/>
                          <w:divBdr>
                            <w:top w:val="none" w:sz="0" w:space="0" w:color="auto"/>
                            <w:left w:val="none" w:sz="0" w:space="0" w:color="auto"/>
                            <w:bottom w:val="none" w:sz="0" w:space="0" w:color="auto"/>
                            <w:right w:val="none" w:sz="0" w:space="0" w:color="auto"/>
                          </w:divBdr>
                          <w:divsChild>
                            <w:div w:id="226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2529" TargetMode="External"/><Relationship Id="rId18" Type="http://schemas.openxmlformats.org/officeDocument/2006/relationships/hyperlink" Target="https://www.zakon.hr/cms.htm?id=42529" TargetMode="External"/><Relationship Id="rId26" Type="http://schemas.openxmlformats.org/officeDocument/2006/relationships/hyperlink" Target="https://www.zakon.hr/cms.htm?id=42529" TargetMode="External"/><Relationship Id="rId39" Type="http://schemas.openxmlformats.org/officeDocument/2006/relationships/hyperlink" Target="https://www.zakon.hr/cms.htm?id=42529" TargetMode="External"/><Relationship Id="rId21" Type="http://schemas.openxmlformats.org/officeDocument/2006/relationships/hyperlink" Target="https://www.zakon.hr/cms.htm?id=42529" TargetMode="External"/><Relationship Id="rId34" Type="http://schemas.openxmlformats.org/officeDocument/2006/relationships/hyperlink" Target="https://www.zakon.hr/cms.htm?id=42529" TargetMode="External"/><Relationship Id="rId42" Type="http://schemas.openxmlformats.org/officeDocument/2006/relationships/hyperlink" Target="https://www.zakon.hr/cms.htm?id=42529" TargetMode="External"/><Relationship Id="rId47" Type="http://schemas.openxmlformats.org/officeDocument/2006/relationships/hyperlink" Target="https://www.zakon.hr/cms.htm?id=42529" TargetMode="External"/><Relationship Id="rId50" Type="http://schemas.openxmlformats.org/officeDocument/2006/relationships/hyperlink" Target="https://www.zakon.hr/cms.htm?id=42529" TargetMode="External"/><Relationship Id="rId55" Type="http://schemas.openxmlformats.org/officeDocument/2006/relationships/hyperlink" Target="https://www.zakon.hr/cms.htm?id=42529" TargetMode="External"/><Relationship Id="rId7" Type="http://schemas.openxmlformats.org/officeDocument/2006/relationships/hyperlink" Target="https://www.zakon.hr/cms.htm?id=42529" TargetMode="External"/><Relationship Id="rId2" Type="http://schemas.openxmlformats.org/officeDocument/2006/relationships/styles" Target="styles.xml"/><Relationship Id="rId16" Type="http://schemas.openxmlformats.org/officeDocument/2006/relationships/hyperlink" Target="https://www.zakon.hr/cms.htm?id=42529" TargetMode="External"/><Relationship Id="rId29" Type="http://schemas.openxmlformats.org/officeDocument/2006/relationships/hyperlink" Target="https://www.zakon.hr/cms.htm?id=42529" TargetMode="External"/><Relationship Id="rId11" Type="http://schemas.openxmlformats.org/officeDocument/2006/relationships/hyperlink" Target="https://www.zakon.hr/cms.htm?id=42529" TargetMode="External"/><Relationship Id="rId24" Type="http://schemas.openxmlformats.org/officeDocument/2006/relationships/hyperlink" Target="https://www.zakon.hr/cms.htm?id=42529" TargetMode="External"/><Relationship Id="rId32" Type="http://schemas.openxmlformats.org/officeDocument/2006/relationships/hyperlink" Target="https://www.zakon.hr/cms.htm?id=42529" TargetMode="External"/><Relationship Id="rId37" Type="http://schemas.openxmlformats.org/officeDocument/2006/relationships/hyperlink" Target="https://www.zakon.hr/cms.htm?id=42529" TargetMode="External"/><Relationship Id="rId40" Type="http://schemas.openxmlformats.org/officeDocument/2006/relationships/hyperlink" Target="https://www.zakon.hr/cms.htm?id=42529" TargetMode="External"/><Relationship Id="rId45" Type="http://schemas.openxmlformats.org/officeDocument/2006/relationships/hyperlink" Target="https://www.zakon.hr/cms.htm?id=42529" TargetMode="External"/><Relationship Id="rId53" Type="http://schemas.openxmlformats.org/officeDocument/2006/relationships/hyperlink" Target="https://www.zakon.hr/cms.htm?id=42529" TargetMode="External"/><Relationship Id="rId58" Type="http://schemas.openxmlformats.org/officeDocument/2006/relationships/image" Target="media/image1.w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zakon.hr/cms.htm?id=42529" TargetMode="External"/><Relationship Id="rId14" Type="http://schemas.openxmlformats.org/officeDocument/2006/relationships/hyperlink" Target="https://www.zakon.hr/cms.htm?id=42529" TargetMode="External"/><Relationship Id="rId22" Type="http://schemas.openxmlformats.org/officeDocument/2006/relationships/hyperlink" Target="https://www.zakon.hr/cms.htm?id=42529" TargetMode="External"/><Relationship Id="rId27" Type="http://schemas.openxmlformats.org/officeDocument/2006/relationships/hyperlink" Target="https://www.zakon.hr/cms.htm?id=42529" TargetMode="External"/><Relationship Id="rId30" Type="http://schemas.openxmlformats.org/officeDocument/2006/relationships/hyperlink" Target="https://www.zakon.hr/cms.htm?id=42529" TargetMode="External"/><Relationship Id="rId35" Type="http://schemas.openxmlformats.org/officeDocument/2006/relationships/hyperlink" Target="https://www.zakon.hr/cms.htm?id=42529" TargetMode="External"/><Relationship Id="rId43" Type="http://schemas.openxmlformats.org/officeDocument/2006/relationships/hyperlink" Target="https://www.zakon.hr/cms.htm?id=42529" TargetMode="External"/><Relationship Id="rId48" Type="http://schemas.openxmlformats.org/officeDocument/2006/relationships/hyperlink" Target="https://www.zakon.hr/cms.htm?id=42529" TargetMode="External"/><Relationship Id="rId56" Type="http://schemas.openxmlformats.org/officeDocument/2006/relationships/hyperlink" Target="https://www.zakon.hr/cms.htm?id=42529" TargetMode="External"/><Relationship Id="rId8" Type="http://schemas.openxmlformats.org/officeDocument/2006/relationships/hyperlink" Target="https://www.zakon.hr/cms.htm?id=42529" TargetMode="External"/><Relationship Id="rId51" Type="http://schemas.openxmlformats.org/officeDocument/2006/relationships/hyperlink" Target="https://www.zakon.hr/cms.htm?id=42529" TargetMode="External"/><Relationship Id="rId3" Type="http://schemas.microsoft.com/office/2007/relationships/stylesWithEffects" Target="stylesWithEffects.xml"/><Relationship Id="rId12" Type="http://schemas.openxmlformats.org/officeDocument/2006/relationships/hyperlink" Target="https://www.zakon.hr/cms.htm?id=42529" TargetMode="External"/><Relationship Id="rId17" Type="http://schemas.openxmlformats.org/officeDocument/2006/relationships/hyperlink" Target="https://www.zakon.hr/cms.htm?id=42529" TargetMode="External"/><Relationship Id="rId25" Type="http://schemas.openxmlformats.org/officeDocument/2006/relationships/hyperlink" Target="https://www.zakon.hr/cms.htm?id=42529" TargetMode="External"/><Relationship Id="rId33" Type="http://schemas.openxmlformats.org/officeDocument/2006/relationships/hyperlink" Target="https://www.zakon.hr/cms.htm?id=42529" TargetMode="External"/><Relationship Id="rId38" Type="http://schemas.openxmlformats.org/officeDocument/2006/relationships/hyperlink" Target="https://www.zakon.hr/cms.htm?id=42529" TargetMode="External"/><Relationship Id="rId46" Type="http://schemas.openxmlformats.org/officeDocument/2006/relationships/hyperlink" Target="https://www.zakon.hr/cms.htm?id=42529" TargetMode="External"/><Relationship Id="rId59" Type="http://schemas.openxmlformats.org/officeDocument/2006/relationships/control" Target="activeX/activeX1.xml"/><Relationship Id="rId20" Type="http://schemas.openxmlformats.org/officeDocument/2006/relationships/hyperlink" Target="https://www.zakon.hr/cms.htm?id=42529" TargetMode="External"/><Relationship Id="rId41" Type="http://schemas.openxmlformats.org/officeDocument/2006/relationships/hyperlink" Target="https://www.zakon.hr/cms.htm?id=42529" TargetMode="External"/><Relationship Id="rId54" Type="http://schemas.openxmlformats.org/officeDocument/2006/relationships/hyperlink" Target="https://www.zakon.hr/cms.htm?id=42529" TargetMode="External"/><Relationship Id="rId1" Type="http://schemas.openxmlformats.org/officeDocument/2006/relationships/numbering" Target="numbering.xml"/><Relationship Id="rId6" Type="http://schemas.openxmlformats.org/officeDocument/2006/relationships/hyperlink" Target="https://www.zakon.hr/cms.htm?id=42529" TargetMode="External"/><Relationship Id="rId15" Type="http://schemas.openxmlformats.org/officeDocument/2006/relationships/hyperlink" Target="https://www.zakon.hr/cms.htm?id=42529" TargetMode="External"/><Relationship Id="rId23" Type="http://schemas.openxmlformats.org/officeDocument/2006/relationships/hyperlink" Target="https://www.zakon.hr/cms.htm?id=42529" TargetMode="External"/><Relationship Id="rId28" Type="http://schemas.openxmlformats.org/officeDocument/2006/relationships/hyperlink" Target="https://www.zakon.hr/cms.htm?id=42529" TargetMode="External"/><Relationship Id="rId36" Type="http://schemas.openxmlformats.org/officeDocument/2006/relationships/hyperlink" Target="https://www.zakon.hr/cms.htm?id=42529" TargetMode="External"/><Relationship Id="rId49" Type="http://schemas.openxmlformats.org/officeDocument/2006/relationships/hyperlink" Target="https://www.zakon.hr/cms.htm?id=42529" TargetMode="External"/><Relationship Id="rId57" Type="http://schemas.openxmlformats.org/officeDocument/2006/relationships/hyperlink" Target="https://www.zakon.hr/cms.htm?id=42529" TargetMode="External"/><Relationship Id="rId10" Type="http://schemas.openxmlformats.org/officeDocument/2006/relationships/hyperlink" Target="https://www.zakon.hr/cms.htm?id=42529" TargetMode="External"/><Relationship Id="rId31" Type="http://schemas.openxmlformats.org/officeDocument/2006/relationships/hyperlink" Target="https://www.zakon.hr/cms.htm?id=42529" TargetMode="External"/><Relationship Id="rId44" Type="http://schemas.openxmlformats.org/officeDocument/2006/relationships/hyperlink" Target="https://www.zakon.hr/cms.htm?id=42529" TargetMode="External"/><Relationship Id="rId52" Type="http://schemas.openxmlformats.org/officeDocument/2006/relationships/hyperlink" Target="https://www.zakon.hr/cms.htm?id=4252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hr/cms.htm?id=4252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5788</Words>
  <Characters>32996</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2021-04-08T10:18:00Z</dcterms:created>
  <dcterms:modified xsi:type="dcterms:W3CDTF">2021-04-08T10:18:00Z</dcterms:modified>
</cp:coreProperties>
</file>